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864F" w14:textId="784670B2" w:rsidR="79763AC2" w:rsidRDefault="1DA724D8" w:rsidP="41DAE9E7">
      <w:pPr>
        <w:jc w:val="center"/>
        <w:rPr>
          <w:b/>
          <w:bCs/>
          <w:sz w:val="40"/>
          <w:szCs w:val="40"/>
        </w:rPr>
      </w:pPr>
      <w:proofErr w:type="spellStart"/>
      <w:r w:rsidRPr="41DAE9E7">
        <w:rPr>
          <w:b/>
          <w:bCs/>
          <w:sz w:val="40"/>
          <w:szCs w:val="40"/>
        </w:rPr>
        <w:t>Suprep</w:t>
      </w:r>
      <w:proofErr w:type="spellEnd"/>
      <w:r w:rsidRPr="41DAE9E7">
        <w:rPr>
          <w:b/>
          <w:bCs/>
          <w:sz w:val="40"/>
          <w:szCs w:val="40"/>
        </w:rPr>
        <w:t xml:space="preserve"> Instructions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8535"/>
      </w:tblGrid>
      <w:tr w:rsidR="79763AC2" w14:paraId="68720DDF" w14:textId="77777777" w:rsidTr="130FCF70">
        <w:trPr>
          <w:trHeight w:val="300"/>
        </w:trPr>
        <w:tc>
          <w:tcPr>
            <w:tcW w:w="2265" w:type="dxa"/>
          </w:tcPr>
          <w:p w14:paraId="62900E03" w14:textId="5CF6704D" w:rsidR="3616881D" w:rsidRDefault="3616881D" w:rsidP="79763AC2">
            <w:r w:rsidRPr="79763AC2">
              <w:rPr>
                <w:b/>
                <w:bCs/>
                <w:sz w:val="32"/>
                <w:szCs w:val="32"/>
              </w:rPr>
              <w:t>5 Days</w:t>
            </w:r>
            <w:r>
              <w:t xml:space="preserve"> Before Procedure</w:t>
            </w:r>
          </w:p>
        </w:tc>
        <w:tc>
          <w:tcPr>
            <w:tcW w:w="8535" w:type="dxa"/>
          </w:tcPr>
          <w:p w14:paraId="65CC622B" w14:textId="77619C08" w:rsidR="13C1F67C" w:rsidRPr="00AD512F" w:rsidRDefault="33A43879" w:rsidP="4352512E">
            <w:pPr>
              <w:pStyle w:val="ListParagraph"/>
              <w:numPr>
                <w:ilvl w:val="0"/>
                <w:numId w:val="11"/>
              </w:numPr>
              <w:spacing w:line="279" w:lineRule="auto"/>
            </w:pPr>
            <w:r w:rsidRPr="00AD512F">
              <w:t>Pick up your</w:t>
            </w:r>
            <w:r w:rsidR="30390FFA" w:rsidRPr="00AD512F">
              <w:t xml:space="preserve"> prescriptions for </w:t>
            </w:r>
            <w:proofErr w:type="spellStart"/>
            <w:r w:rsidR="30390FFA" w:rsidRPr="00AD512F">
              <w:t>Suprep</w:t>
            </w:r>
            <w:proofErr w:type="spellEnd"/>
            <w:r w:rsidR="3F04155C" w:rsidRPr="00AD512F">
              <w:t xml:space="preserve"> </w:t>
            </w:r>
            <w:r w:rsidR="30390FFA" w:rsidRPr="00AD512F">
              <w:t>and Simethicone</w:t>
            </w:r>
            <w:r w:rsidR="76E29320" w:rsidRPr="00AD512F">
              <w:t xml:space="preserve"> (Gas-X)</w:t>
            </w:r>
            <w:r w:rsidRPr="00AD512F">
              <w:t xml:space="preserve"> at your l</w:t>
            </w:r>
            <w:r w:rsidR="14319D2D" w:rsidRPr="00AD512F">
              <w:t>ocal pharmacy. Please call our office if your pharmacy does not have the prescription</w:t>
            </w:r>
            <w:r w:rsidR="31627FA0" w:rsidRPr="00AD512F">
              <w:t>s</w:t>
            </w:r>
            <w:r w:rsidR="14319D2D" w:rsidRPr="00AD512F">
              <w:t>.</w:t>
            </w:r>
          </w:p>
          <w:p w14:paraId="4C974286" w14:textId="6FE7CC12" w:rsidR="2961D020" w:rsidRPr="00AD512F" w:rsidRDefault="2961D020" w:rsidP="00957383">
            <w:pPr>
              <w:pStyle w:val="ListParagraph"/>
              <w:numPr>
                <w:ilvl w:val="1"/>
                <w:numId w:val="11"/>
              </w:numPr>
              <w:spacing w:line="279" w:lineRule="auto"/>
            </w:pPr>
            <w:r w:rsidRPr="00AD512F">
              <w:t>Sheboygan Digestive Health: 920-457-4400</w:t>
            </w:r>
          </w:p>
          <w:p w14:paraId="650FBE07" w14:textId="4DDB9BE7" w:rsidR="2961D020" w:rsidRPr="00AD512F" w:rsidRDefault="2961D020" w:rsidP="00957383">
            <w:pPr>
              <w:pStyle w:val="ListParagraph"/>
              <w:numPr>
                <w:ilvl w:val="1"/>
                <w:numId w:val="11"/>
              </w:numPr>
              <w:spacing w:line="279" w:lineRule="auto"/>
            </w:pPr>
            <w:r w:rsidRPr="00AD512F">
              <w:t>Green Bay and Oconto Falls Digestive Health: 920-429-1700</w:t>
            </w:r>
          </w:p>
          <w:p w14:paraId="6FB37573" w14:textId="4F4D7B19" w:rsidR="13C1F67C" w:rsidRPr="00AD512F" w:rsidRDefault="465679EA" w:rsidP="3454908C">
            <w:pPr>
              <w:pStyle w:val="ListParagraph"/>
              <w:numPr>
                <w:ilvl w:val="0"/>
                <w:numId w:val="11"/>
              </w:numPr>
              <w:spacing w:line="279" w:lineRule="auto"/>
            </w:pPr>
            <w:r w:rsidRPr="00AD512F">
              <w:rPr>
                <w:rFonts w:ascii="Aptos" w:eastAsia="Aptos" w:hAnsi="Aptos" w:cs="Aptos"/>
                <w:i/>
                <w:iCs/>
              </w:rPr>
              <w:t>If you have insulin-dependent diabetes, have fewer than 3 bowel movements a week, or are taking narcotics or weight loss medications, please purchase 2 tablets of Dulcolax 5mg over the counter.</w:t>
            </w:r>
          </w:p>
        </w:tc>
      </w:tr>
      <w:tr w:rsidR="79763AC2" w14:paraId="50287561" w14:textId="77777777" w:rsidTr="130FCF70">
        <w:trPr>
          <w:trHeight w:val="300"/>
        </w:trPr>
        <w:tc>
          <w:tcPr>
            <w:tcW w:w="2265" w:type="dxa"/>
          </w:tcPr>
          <w:p w14:paraId="63D6F77B" w14:textId="0DA24945" w:rsidR="1DA724D8" w:rsidRDefault="1DA724D8" w:rsidP="79763AC2">
            <w:r w:rsidRPr="79763AC2">
              <w:rPr>
                <w:b/>
                <w:bCs/>
                <w:sz w:val="32"/>
                <w:szCs w:val="32"/>
              </w:rPr>
              <w:t xml:space="preserve">3 Days </w:t>
            </w:r>
            <w:r>
              <w:t>Before Procedure</w:t>
            </w:r>
          </w:p>
        </w:tc>
        <w:tc>
          <w:tcPr>
            <w:tcW w:w="8535" w:type="dxa"/>
          </w:tcPr>
          <w:p w14:paraId="16B64A51" w14:textId="60D53E99" w:rsidR="1DA724D8" w:rsidRPr="00AD512F" w:rsidRDefault="1DA724D8" w:rsidP="79763AC2">
            <w:pPr>
              <w:pStyle w:val="ListParagraph"/>
              <w:numPr>
                <w:ilvl w:val="0"/>
                <w:numId w:val="10"/>
              </w:numPr>
            </w:pPr>
            <w:r w:rsidRPr="00AD512F">
              <w:t xml:space="preserve">Drink </w:t>
            </w:r>
            <w:bookmarkStart w:id="0" w:name="_Int_lVQBpYZV"/>
            <w:r w:rsidRPr="00AD512F">
              <w:t>64 o</w:t>
            </w:r>
            <w:r w:rsidR="163A4103" w:rsidRPr="00AD512F">
              <w:t>unces</w:t>
            </w:r>
            <w:bookmarkEnd w:id="0"/>
            <w:r w:rsidRPr="00AD512F">
              <w:t xml:space="preserve"> of any clear liquid throughout the day today.</w:t>
            </w:r>
          </w:p>
          <w:p w14:paraId="1C2B086A" w14:textId="1486FD60" w:rsidR="1DA724D8" w:rsidRPr="00AD512F" w:rsidRDefault="1DA724D8" w:rsidP="79763AC2">
            <w:pPr>
              <w:pStyle w:val="ListParagraph"/>
              <w:numPr>
                <w:ilvl w:val="0"/>
                <w:numId w:val="10"/>
              </w:numPr>
            </w:pPr>
            <w:r w:rsidRPr="00AD512F">
              <w:t>Start following the low fiber diet</w:t>
            </w:r>
            <w:r w:rsidR="5352D490" w:rsidRPr="00AD512F">
              <w:t>.</w:t>
            </w:r>
          </w:p>
          <w:p w14:paraId="3BF6B35C" w14:textId="5628F9E2" w:rsidR="1DA724D8" w:rsidRPr="00AD512F" w:rsidRDefault="1DA724D8" w:rsidP="79763AC2">
            <w:pPr>
              <w:pStyle w:val="ListParagraph"/>
              <w:numPr>
                <w:ilvl w:val="1"/>
                <w:numId w:val="10"/>
              </w:numPr>
            </w:pPr>
            <w:r w:rsidRPr="00AD512F">
              <w:t xml:space="preserve">Avoid nuts, seeds, corn, popcorn, raw fruits and vegetables containing seeds, whole wheat, multi-grain foods, bran, fiber supplements, and </w:t>
            </w:r>
            <w:r w:rsidR="44EE5452" w:rsidRPr="00AD512F">
              <w:t>medications that cause constipation (Imodium,</w:t>
            </w:r>
            <w:r w:rsidR="1802BD0E" w:rsidRPr="00AD512F">
              <w:t xml:space="preserve"> Pepto-Bismol,</w:t>
            </w:r>
            <w:r w:rsidR="44EE5452" w:rsidRPr="00AD512F">
              <w:t xml:space="preserve"> Lomotil)</w:t>
            </w:r>
            <w:r w:rsidRPr="00AD512F">
              <w:t xml:space="preserve"> until after your procedure.</w:t>
            </w:r>
            <w:r w:rsidR="7650FD54" w:rsidRPr="00AD512F">
              <w:t xml:space="preserve"> </w:t>
            </w:r>
          </w:p>
        </w:tc>
      </w:tr>
      <w:tr w:rsidR="79763AC2" w14:paraId="4032BEF6" w14:textId="77777777" w:rsidTr="130FCF70">
        <w:trPr>
          <w:trHeight w:val="300"/>
        </w:trPr>
        <w:tc>
          <w:tcPr>
            <w:tcW w:w="2265" w:type="dxa"/>
          </w:tcPr>
          <w:p w14:paraId="3B3CA364" w14:textId="47D9B7A4" w:rsidR="260275EF" w:rsidRDefault="260275EF" w:rsidP="79763AC2">
            <w:r w:rsidRPr="79763AC2">
              <w:rPr>
                <w:b/>
                <w:bCs/>
                <w:sz w:val="32"/>
                <w:szCs w:val="32"/>
              </w:rPr>
              <w:t>2 Days</w:t>
            </w:r>
            <w:r>
              <w:t xml:space="preserve"> Before Procedure</w:t>
            </w:r>
          </w:p>
        </w:tc>
        <w:tc>
          <w:tcPr>
            <w:tcW w:w="8535" w:type="dxa"/>
          </w:tcPr>
          <w:p w14:paraId="02C2106F" w14:textId="0FA5621D" w:rsidR="260275EF" w:rsidRDefault="260275EF" w:rsidP="79763AC2">
            <w:pPr>
              <w:pStyle w:val="ListParagraph"/>
              <w:numPr>
                <w:ilvl w:val="0"/>
                <w:numId w:val="9"/>
              </w:numPr>
            </w:pPr>
            <w:r>
              <w:t xml:space="preserve">Drink another </w:t>
            </w:r>
            <w:bookmarkStart w:id="1" w:name="_Int_hleLW6pl"/>
            <w:r>
              <w:t>64 o</w:t>
            </w:r>
            <w:r w:rsidR="6D1BCD76">
              <w:t>unces</w:t>
            </w:r>
            <w:bookmarkEnd w:id="1"/>
            <w:r>
              <w:t xml:space="preserve"> of any clear liquid throughout the day today.</w:t>
            </w:r>
          </w:p>
          <w:p w14:paraId="65F96573" w14:textId="6E4560D3" w:rsidR="260275EF" w:rsidRDefault="260275EF" w:rsidP="79763AC2">
            <w:pPr>
              <w:pStyle w:val="ListParagraph"/>
              <w:numPr>
                <w:ilvl w:val="0"/>
                <w:numId w:val="9"/>
              </w:numPr>
            </w:pPr>
            <w:r>
              <w:t>Continue following the low fiber diet.</w:t>
            </w:r>
          </w:p>
          <w:p w14:paraId="745DCD79" w14:textId="74F7B568" w:rsidR="10CDB74C" w:rsidRDefault="10CDB74C" w:rsidP="79763AC2">
            <w:pPr>
              <w:pStyle w:val="ListParagraph"/>
              <w:numPr>
                <w:ilvl w:val="0"/>
                <w:numId w:val="9"/>
              </w:numPr>
            </w:pPr>
            <w:r>
              <w:t>Remember, the less you eat now, the easier the prep will be.</w:t>
            </w:r>
          </w:p>
        </w:tc>
      </w:tr>
      <w:tr w:rsidR="79763AC2" w14:paraId="69C126F3" w14:textId="77777777" w:rsidTr="130FCF70">
        <w:trPr>
          <w:trHeight w:val="300"/>
        </w:trPr>
        <w:tc>
          <w:tcPr>
            <w:tcW w:w="2265" w:type="dxa"/>
          </w:tcPr>
          <w:p w14:paraId="0C0A5987" w14:textId="50A92A06" w:rsidR="10CDB74C" w:rsidRDefault="10CDB74C" w:rsidP="79763AC2">
            <w:r w:rsidRPr="79763AC2">
              <w:rPr>
                <w:b/>
                <w:bCs/>
                <w:sz w:val="32"/>
                <w:szCs w:val="32"/>
              </w:rPr>
              <w:t>1 Day</w:t>
            </w:r>
            <w:r>
              <w:t xml:space="preserve"> Before Procedure</w:t>
            </w:r>
          </w:p>
        </w:tc>
        <w:tc>
          <w:tcPr>
            <w:tcW w:w="8535" w:type="dxa"/>
          </w:tcPr>
          <w:p w14:paraId="50011001" w14:textId="42578B0C" w:rsidR="10CDB74C" w:rsidRDefault="10CDB74C" w:rsidP="79763AC2">
            <w:pPr>
              <w:pStyle w:val="ListParagraph"/>
              <w:numPr>
                <w:ilvl w:val="0"/>
                <w:numId w:val="8"/>
              </w:numPr>
            </w:pPr>
            <w:r>
              <w:t>Do not eat solid foods.</w:t>
            </w:r>
          </w:p>
          <w:p w14:paraId="74652976" w14:textId="754027BA" w:rsidR="10CDB74C" w:rsidRDefault="10CDB74C" w:rsidP="79763AC2">
            <w:pPr>
              <w:pStyle w:val="ListParagraph"/>
              <w:numPr>
                <w:ilvl w:val="0"/>
                <w:numId w:val="8"/>
              </w:numPr>
            </w:pPr>
            <w:r>
              <w:t>Drink only a clear liquid diet throughout the day</w:t>
            </w:r>
            <w:r w:rsidR="6BF2582F">
              <w:t xml:space="preserve"> and until bedtime</w:t>
            </w:r>
            <w:r>
              <w:t>.</w:t>
            </w:r>
            <w:r w:rsidR="3E4B0068">
              <w:t xml:space="preserve"> (Avoid red and purple dyes). </w:t>
            </w:r>
          </w:p>
          <w:p w14:paraId="6E2CC74B" w14:textId="0CF4434A" w:rsidR="57C31C13" w:rsidRDefault="57C31C13" w:rsidP="41DAE9E7">
            <w:pPr>
              <w:pStyle w:val="ListParagraph"/>
              <w:numPr>
                <w:ilvl w:val="1"/>
                <w:numId w:val="8"/>
              </w:numPr>
            </w:pPr>
            <w:r w:rsidRPr="5B3170E6">
              <w:t>Examples of acceptable clear liquids include water, apple juice, white grape juice, plain coffee or tea, sports drinks, lemon-lime soda, cola, seltzer, orange soda, Jell-O, popsicles, broth.</w:t>
            </w:r>
          </w:p>
          <w:p w14:paraId="0881DB01" w14:textId="048E9D40" w:rsidR="25AFCF22" w:rsidRDefault="25AFCF22" w:rsidP="5B3170E6">
            <w:pPr>
              <w:pStyle w:val="ListParagraph"/>
              <w:numPr>
                <w:ilvl w:val="0"/>
                <w:numId w:val="8"/>
              </w:numPr>
            </w:pPr>
            <w:r w:rsidRPr="5B3170E6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If you have insulin-dependent diabetes, have fewer than 3 bowel movements a week, or are taking narcotics or weight loss medications take the 2 Dulcolax tablets with a glass of water at 2PM. </w:t>
            </w:r>
            <w:r w:rsidRPr="5B3170E6">
              <w:t xml:space="preserve"> </w:t>
            </w:r>
          </w:p>
          <w:p w14:paraId="2C64DAAF" w14:textId="06DE4C78" w:rsidR="10CDB74C" w:rsidRDefault="10CDB74C" w:rsidP="79763AC2">
            <w:pPr>
              <w:pStyle w:val="ListParagraph"/>
              <w:numPr>
                <w:ilvl w:val="0"/>
                <w:numId w:val="8"/>
              </w:numPr>
            </w:pPr>
            <w:r>
              <w:t xml:space="preserve">As early as </w:t>
            </w:r>
            <w:r w:rsidR="399F0AED">
              <w:t>4</w:t>
            </w:r>
            <w:r>
              <w:t xml:space="preserve">PM: Pour ONE </w:t>
            </w:r>
            <w:bookmarkStart w:id="2" w:name="_Int_ihXhPVdw"/>
            <w:proofErr w:type="gramStart"/>
            <w:r>
              <w:t>6 o</w:t>
            </w:r>
            <w:r w:rsidR="3640448C">
              <w:t>unce</w:t>
            </w:r>
            <w:bookmarkEnd w:id="2"/>
            <w:proofErr w:type="gramEnd"/>
            <w:r>
              <w:t xml:space="preserve"> bottle of </w:t>
            </w:r>
            <w:proofErr w:type="spellStart"/>
            <w:r>
              <w:t>Suprep</w:t>
            </w:r>
            <w:proofErr w:type="spellEnd"/>
            <w:r>
              <w:t xml:space="preserve"> liquid into the mixing container provided. Add water to the </w:t>
            </w:r>
            <w:bookmarkStart w:id="3" w:name="_Int_AxMCfMmC"/>
            <w:proofErr w:type="gramStart"/>
            <w:r>
              <w:t>16 o</w:t>
            </w:r>
            <w:r w:rsidR="19CD2492">
              <w:t>unce</w:t>
            </w:r>
            <w:bookmarkEnd w:id="3"/>
            <w:proofErr w:type="gramEnd"/>
            <w:r>
              <w:t xml:space="preserve"> fill line on the container and mix. Drink ALL the liquid in the </w:t>
            </w:r>
            <w:bookmarkStart w:id="4" w:name="_Int_bQtOCwmk"/>
            <w:r>
              <w:t>container</w:t>
            </w:r>
            <w:bookmarkEnd w:id="4"/>
            <w:r>
              <w:t xml:space="preserve"> over 30 minutes.</w:t>
            </w:r>
          </w:p>
          <w:p w14:paraId="0AB861C2" w14:textId="09F1135D" w:rsidR="10CDB74C" w:rsidRDefault="10CDB74C" w:rsidP="4352512E">
            <w:pPr>
              <w:pStyle w:val="ListParagraph"/>
              <w:numPr>
                <w:ilvl w:val="0"/>
                <w:numId w:val="8"/>
              </w:numPr>
            </w:pPr>
            <w:r>
              <w:t xml:space="preserve">WAIT 30 minutes then drink 2 more </w:t>
            </w:r>
            <w:bookmarkStart w:id="5" w:name="_Int_4TSkZU7N"/>
            <w:proofErr w:type="gramStart"/>
            <w:r>
              <w:t>16 o</w:t>
            </w:r>
            <w:r w:rsidR="08F189A3">
              <w:t>unce</w:t>
            </w:r>
            <w:bookmarkEnd w:id="5"/>
            <w:proofErr w:type="gramEnd"/>
            <w:r>
              <w:t xml:space="preserve"> glasses of water over the next hour.</w:t>
            </w:r>
            <w:r w:rsidR="2ABC4753">
              <w:t xml:space="preserve"> </w:t>
            </w:r>
          </w:p>
          <w:p w14:paraId="5DBFA688" w14:textId="15C9939D" w:rsidR="5E42F126" w:rsidRDefault="5E42F126" w:rsidP="4352512E">
            <w:pPr>
              <w:pStyle w:val="ListParagraph"/>
              <w:numPr>
                <w:ilvl w:val="0"/>
                <w:numId w:val="8"/>
              </w:numPr>
            </w:pPr>
            <w:r>
              <w:t xml:space="preserve">The laxative effect can begin within 1-4 hours. Be prepared to be near </w:t>
            </w:r>
            <w:bookmarkStart w:id="6" w:name="_Int_s0AADOtg"/>
            <w:r>
              <w:t>a bathroom</w:t>
            </w:r>
            <w:bookmarkEnd w:id="6"/>
            <w:r>
              <w:t>.</w:t>
            </w:r>
          </w:p>
          <w:p w14:paraId="7C216108" w14:textId="776D3C29" w:rsidR="10CDB74C" w:rsidRDefault="10CDB74C" w:rsidP="4352512E">
            <w:pPr>
              <w:pStyle w:val="ListParagraph"/>
              <w:numPr>
                <w:ilvl w:val="0"/>
                <w:numId w:val="8"/>
              </w:numPr>
            </w:pPr>
            <w:r w:rsidRPr="4352512E">
              <w:t xml:space="preserve">If discomfort occurs, pause </w:t>
            </w:r>
            <w:r w:rsidR="2958DCEF" w:rsidRPr="4352512E">
              <w:t xml:space="preserve">for 30 minutes to 1 hour </w:t>
            </w:r>
            <w:r w:rsidRPr="4352512E">
              <w:t>and resume after symptoms subside.</w:t>
            </w:r>
          </w:p>
        </w:tc>
      </w:tr>
      <w:tr w:rsidR="79763AC2" w14:paraId="4032CCD4" w14:textId="77777777" w:rsidTr="130FCF70">
        <w:trPr>
          <w:trHeight w:val="300"/>
        </w:trPr>
        <w:tc>
          <w:tcPr>
            <w:tcW w:w="2265" w:type="dxa"/>
          </w:tcPr>
          <w:p w14:paraId="40587461" w14:textId="146486FD" w:rsidR="10CDB74C" w:rsidRDefault="10CDB74C" w:rsidP="79763AC2">
            <w:r w:rsidRPr="79763AC2">
              <w:rPr>
                <w:b/>
                <w:bCs/>
                <w:sz w:val="32"/>
                <w:szCs w:val="32"/>
              </w:rPr>
              <w:t>Day</w:t>
            </w:r>
            <w:r>
              <w:t xml:space="preserve"> of Procedure</w:t>
            </w:r>
          </w:p>
        </w:tc>
        <w:tc>
          <w:tcPr>
            <w:tcW w:w="8535" w:type="dxa"/>
          </w:tcPr>
          <w:p w14:paraId="7D3972A4" w14:textId="2342A772" w:rsidR="10CDB74C" w:rsidRDefault="771BE3BD" w:rsidP="79763AC2">
            <w:pPr>
              <w:pStyle w:val="ListParagraph"/>
              <w:numPr>
                <w:ilvl w:val="0"/>
                <w:numId w:val="7"/>
              </w:numPr>
            </w:pPr>
            <w:r>
              <w:t>Do not eat any</w:t>
            </w:r>
            <w:r w:rsidR="10CDB74C">
              <w:t xml:space="preserve"> solid foods.</w:t>
            </w:r>
          </w:p>
          <w:p w14:paraId="1ECEAFEC" w14:textId="664E16EC" w:rsidR="10CDB74C" w:rsidRDefault="50E8C788" w:rsidP="79763AC2">
            <w:pPr>
              <w:pStyle w:val="ListParagraph"/>
              <w:numPr>
                <w:ilvl w:val="0"/>
                <w:numId w:val="7"/>
              </w:numPr>
            </w:pPr>
            <w:r>
              <w:t>5</w:t>
            </w:r>
            <w:r w:rsidR="10CDB74C">
              <w:t xml:space="preserve"> hours before your scheduled procedure time: take 2 simethicone</w:t>
            </w:r>
            <w:r w:rsidR="6D67F69F">
              <w:t xml:space="preserve"> (Gas-X)</w:t>
            </w:r>
            <w:r w:rsidR="10CDB74C">
              <w:t xml:space="preserve"> pills and pour ONE </w:t>
            </w:r>
            <w:bookmarkStart w:id="7" w:name="_Int_UHLAfbtl"/>
            <w:proofErr w:type="gramStart"/>
            <w:r w:rsidR="10CDB74C">
              <w:t>6 o</w:t>
            </w:r>
            <w:r w:rsidR="72566EA9">
              <w:t>unce</w:t>
            </w:r>
            <w:bookmarkEnd w:id="7"/>
            <w:proofErr w:type="gramEnd"/>
            <w:r w:rsidR="10CDB74C">
              <w:t xml:space="preserve"> bottle of </w:t>
            </w:r>
            <w:proofErr w:type="spellStart"/>
            <w:r w:rsidR="10CDB74C">
              <w:t>Suprep</w:t>
            </w:r>
            <w:proofErr w:type="spellEnd"/>
            <w:r w:rsidR="10CDB74C">
              <w:t xml:space="preserve"> </w:t>
            </w:r>
            <w:r w:rsidR="2D38DBEF">
              <w:t xml:space="preserve">liquid into the mixing container provided. Add water to the </w:t>
            </w:r>
            <w:bookmarkStart w:id="8" w:name="_Int_Ff3NdBxk"/>
            <w:proofErr w:type="gramStart"/>
            <w:r w:rsidR="2D38DBEF">
              <w:t>16 o</w:t>
            </w:r>
            <w:r w:rsidR="23E30126">
              <w:t>unce</w:t>
            </w:r>
            <w:bookmarkEnd w:id="8"/>
            <w:proofErr w:type="gramEnd"/>
            <w:r w:rsidR="2D38DBEF">
              <w:t xml:space="preserve"> fill line on the container and mix. Drink ALL the liquid in the </w:t>
            </w:r>
            <w:bookmarkStart w:id="9" w:name="_Int_frvEx82N"/>
            <w:r w:rsidR="2D38DBEF">
              <w:t>container</w:t>
            </w:r>
            <w:bookmarkEnd w:id="9"/>
            <w:r w:rsidR="2D38DBEF">
              <w:t xml:space="preserve"> over 30 minutes. </w:t>
            </w:r>
          </w:p>
          <w:p w14:paraId="142422D4" w14:textId="007FFFFA" w:rsidR="2D38DBEF" w:rsidRDefault="2D38DBEF" w:rsidP="79763AC2">
            <w:pPr>
              <w:pStyle w:val="ListParagraph"/>
              <w:numPr>
                <w:ilvl w:val="0"/>
                <w:numId w:val="7"/>
              </w:numPr>
            </w:pPr>
            <w:r>
              <w:t xml:space="preserve">Wait 30 minutes then drink 2 more </w:t>
            </w:r>
            <w:bookmarkStart w:id="10" w:name="_Int_JlWVbXEZ"/>
            <w:proofErr w:type="gramStart"/>
            <w:r>
              <w:t>16 o</w:t>
            </w:r>
            <w:r w:rsidR="526D6BD9">
              <w:t>unce</w:t>
            </w:r>
            <w:bookmarkEnd w:id="10"/>
            <w:proofErr w:type="gramEnd"/>
            <w:r>
              <w:t xml:space="preserve"> glasses of water over the next hour. Take 2 more simethicone </w:t>
            </w:r>
            <w:r w:rsidR="48012D84">
              <w:t>pills with</w:t>
            </w:r>
            <w:r>
              <w:t xml:space="preserve"> the last glass of </w:t>
            </w:r>
            <w:r w:rsidR="7D55122C">
              <w:t>water</w:t>
            </w:r>
            <w:r>
              <w:t xml:space="preserve">. </w:t>
            </w:r>
          </w:p>
          <w:p w14:paraId="1D941C50" w14:textId="1207A3DC" w:rsidR="2D38DBEF" w:rsidRDefault="2D38DBEF" w:rsidP="4352512E">
            <w:pPr>
              <w:pStyle w:val="ListParagraph"/>
              <w:numPr>
                <w:ilvl w:val="0"/>
                <w:numId w:val="7"/>
              </w:numPr>
            </w:pPr>
            <w:r w:rsidRPr="4352512E">
              <w:t xml:space="preserve">If discomfort occurs, pause </w:t>
            </w:r>
            <w:r w:rsidR="2BC8037E" w:rsidRPr="4352512E">
              <w:t xml:space="preserve">for 30 minutes to 1 hour </w:t>
            </w:r>
            <w:r w:rsidRPr="4352512E">
              <w:t>and resume after symptoms subside.</w:t>
            </w:r>
          </w:p>
          <w:p w14:paraId="71C7011A" w14:textId="247149FB" w:rsidR="2D38DBEF" w:rsidRDefault="2D38DBEF" w:rsidP="79763AC2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Stop all liquids including water, gum, mints, and hard candy 2 hours prior to registration.</w:t>
            </w:r>
            <w:r w:rsidR="735505FE">
              <w:t xml:space="preserve"> Do not chew tobacco or smoke. </w:t>
            </w:r>
          </w:p>
          <w:p w14:paraId="5606C9D5" w14:textId="0DE272D4" w:rsidR="2D38DBEF" w:rsidRDefault="1D07D88B" w:rsidP="79763AC2">
            <w:pPr>
              <w:pStyle w:val="ListParagraph"/>
              <w:numPr>
                <w:ilvl w:val="0"/>
                <w:numId w:val="7"/>
              </w:numPr>
            </w:pPr>
            <w:r>
              <w:t xml:space="preserve">Note: After completing the prep, the stool should be pale yellow or clear. </w:t>
            </w:r>
          </w:p>
        </w:tc>
      </w:tr>
    </w:tbl>
    <w:p w14:paraId="0A64082E" w14:textId="6F98772D" w:rsidR="79763AC2" w:rsidRDefault="79763AC2"/>
    <w:p w14:paraId="743AC661" w14:textId="4FEEEF90" w:rsidR="3304CDA1" w:rsidRDefault="3304CDA1" w:rsidP="79763AC2">
      <w:pPr>
        <w:jc w:val="center"/>
        <w:rPr>
          <w:sz w:val="40"/>
          <w:szCs w:val="40"/>
        </w:rPr>
      </w:pPr>
      <w:r w:rsidRPr="79763AC2">
        <w:rPr>
          <w:b/>
          <w:bCs/>
          <w:sz w:val="40"/>
          <w:szCs w:val="40"/>
        </w:rPr>
        <w:t>Additional</w:t>
      </w:r>
      <w:r w:rsidR="37A2E2E6" w:rsidRPr="79763AC2">
        <w:rPr>
          <w:b/>
          <w:bCs/>
          <w:sz w:val="40"/>
          <w:szCs w:val="40"/>
        </w:rPr>
        <w:t xml:space="preserve">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8505"/>
      </w:tblGrid>
      <w:tr w:rsidR="79763AC2" w14:paraId="1578AA1A" w14:textId="77777777" w:rsidTr="130FCF70">
        <w:trPr>
          <w:trHeight w:val="300"/>
        </w:trPr>
        <w:tc>
          <w:tcPr>
            <w:tcW w:w="2295" w:type="dxa"/>
          </w:tcPr>
          <w:p w14:paraId="05FD3E62" w14:textId="4920B8C9" w:rsidR="71094A19" w:rsidRDefault="71094A19" w:rsidP="79763AC2">
            <w:r w:rsidRPr="79763AC2">
              <w:t xml:space="preserve">Procedure Times </w:t>
            </w:r>
          </w:p>
        </w:tc>
        <w:tc>
          <w:tcPr>
            <w:tcW w:w="8505" w:type="dxa"/>
          </w:tcPr>
          <w:p w14:paraId="3B202819" w14:textId="6A016C21" w:rsidR="71094A19" w:rsidRDefault="2FD39AC1" w:rsidP="130FCF70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130FCF70">
              <w:t xml:space="preserve">If you are scheduled at </w:t>
            </w:r>
            <w:r w:rsidRPr="130FCF70">
              <w:rPr>
                <w:b/>
                <w:bCs/>
              </w:rPr>
              <w:t>HSHS St. Mary’s Hospital Medical Center</w:t>
            </w:r>
            <w:r w:rsidRPr="130FCF70">
              <w:t xml:space="preserve">: </w:t>
            </w:r>
            <w:r w:rsidR="105C66A7" w:rsidRPr="130FCF70">
              <w:t xml:space="preserve">We’ll reach out to you before 12 PM on the day before your procedure to provide your arrival time. </w:t>
            </w:r>
            <w:r w:rsidR="105C66A7" w:rsidRPr="130FCF70">
              <w:rPr>
                <w:i/>
                <w:iCs/>
              </w:rPr>
              <w:t>If you haven’t heard from us by then, please call (920) 884-3400 before 4pm.</w:t>
            </w:r>
            <w:r w:rsidRPr="130FCF70">
              <w:rPr>
                <w:i/>
                <w:iCs/>
              </w:rPr>
              <w:t xml:space="preserve"> </w:t>
            </w:r>
          </w:p>
          <w:p w14:paraId="37F8E995" w14:textId="3284B540" w:rsidR="0A5DB318" w:rsidRDefault="0A5DB318" w:rsidP="130FCF70">
            <w:pPr>
              <w:pStyle w:val="ListParagraph"/>
              <w:numPr>
                <w:ilvl w:val="0"/>
                <w:numId w:val="5"/>
              </w:numPr>
            </w:pPr>
            <w:r w:rsidRPr="130FCF70">
              <w:rPr>
                <w:rFonts w:ascii="Aptos" w:eastAsia="Aptos" w:hAnsi="Aptos" w:cs="Aptos"/>
                <w:color w:val="000000" w:themeColor="text1"/>
              </w:rPr>
              <w:t xml:space="preserve">If you are scheduled at the </w:t>
            </w:r>
            <w:proofErr w:type="spellStart"/>
            <w:r w:rsidRPr="130FCF70">
              <w:rPr>
                <w:rFonts w:ascii="Aptos" w:eastAsia="Aptos" w:hAnsi="Aptos" w:cs="Aptos"/>
                <w:b/>
                <w:bCs/>
                <w:color w:val="000000" w:themeColor="text1"/>
              </w:rPr>
              <w:t>Prevea</w:t>
            </w:r>
            <w:proofErr w:type="spellEnd"/>
            <w:r w:rsidRPr="130FCF70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Ambulatory Surgery Center</w:t>
            </w:r>
            <w:r w:rsidRPr="130FCF70">
              <w:rPr>
                <w:rFonts w:ascii="Aptos" w:eastAsia="Aptos" w:hAnsi="Aptos" w:cs="Aptos"/>
                <w:color w:val="000000" w:themeColor="text1"/>
              </w:rPr>
              <w:t xml:space="preserve">, we will contact you 5 to 10 days prior to your procedure for a pre-procedure call. Additionally, we will reach out to you the day before your procedure to provide your designated arrival time. </w:t>
            </w:r>
            <w:r w:rsidRPr="130FCF70">
              <w:rPr>
                <w:rFonts w:ascii="Aptos" w:eastAsia="Aptos" w:hAnsi="Aptos" w:cs="Aptos"/>
                <w:i/>
                <w:iCs/>
                <w:color w:val="000000" w:themeColor="text1"/>
              </w:rPr>
              <w:t>If you have not received a call by 12:00 p.m. the day before your procedure, please contact us at (920) 272-3648.</w:t>
            </w:r>
          </w:p>
          <w:p w14:paraId="6B6C0862" w14:textId="7AB65A7B" w:rsidR="0551A644" w:rsidRDefault="4F6F791E" w:rsidP="00957383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957383">
              <w:t xml:space="preserve">If you are scheduled in </w:t>
            </w:r>
            <w:r w:rsidRPr="00957383">
              <w:rPr>
                <w:b/>
                <w:bCs/>
              </w:rPr>
              <w:t>Sheboygan</w:t>
            </w:r>
            <w:r w:rsidRPr="00957383">
              <w:t xml:space="preserve">: </w:t>
            </w:r>
            <w:r w:rsidR="509B22EA" w:rsidRPr="00957383">
              <w:t>I</w:t>
            </w:r>
            <w:r w:rsidRPr="00957383">
              <w:t xml:space="preserve">f you haven’t already received your time, you will receive a call with your time the week of your procedure. </w:t>
            </w:r>
            <w:r w:rsidRPr="00957383">
              <w:rPr>
                <w:i/>
                <w:iCs/>
              </w:rPr>
              <w:t xml:space="preserve">If you haven’t heard from us </w:t>
            </w:r>
            <w:r w:rsidR="248B5981" w:rsidRPr="00957383">
              <w:rPr>
                <w:i/>
                <w:iCs/>
              </w:rPr>
              <w:t xml:space="preserve">3 </w:t>
            </w:r>
            <w:r w:rsidRPr="00957383">
              <w:rPr>
                <w:i/>
                <w:iCs/>
              </w:rPr>
              <w:t xml:space="preserve">days before your procedure date, please call </w:t>
            </w:r>
            <w:r w:rsidR="69345E39" w:rsidRPr="00957383">
              <w:rPr>
                <w:i/>
                <w:iCs/>
              </w:rPr>
              <w:t>920-457-4400</w:t>
            </w:r>
            <w:r w:rsidRPr="00957383">
              <w:rPr>
                <w:i/>
                <w:iCs/>
              </w:rPr>
              <w:t>.</w:t>
            </w:r>
          </w:p>
        </w:tc>
      </w:tr>
      <w:tr w:rsidR="79763AC2" w14:paraId="13619B04" w14:textId="77777777" w:rsidTr="130FCF70">
        <w:trPr>
          <w:trHeight w:val="300"/>
        </w:trPr>
        <w:tc>
          <w:tcPr>
            <w:tcW w:w="2295" w:type="dxa"/>
          </w:tcPr>
          <w:p w14:paraId="3F79D8EE" w14:textId="68436ED8" w:rsidR="0D3C57A6" w:rsidRDefault="0D3C57A6" w:rsidP="79763AC2">
            <w:r w:rsidRPr="79763AC2">
              <w:t>Transportation</w:t>
            </w:r>
          </w:p>
        </w:tc>
        <w:tc>
          <w:tcPr>
            <w:tcW w:w="8505" w:type="dxa"/>
          </w:tcPr>
          <w:p w14:paraId="6D44A4EC" w14:textId="56C4A22C" w:rsidR="0D3C57A6" w:rsidRDefault="05080736" w:rsidP="79763AC2">
            <w:pPr>
              <w:pStyle w:val="ListParagraph"/>
              <w:numPr>
                <w:ilvl w:val="0"/>
                <w:numId w:val="4"/>
              </w:numPr>
            </w:pPr>
            <w:r w:rsidRPr="6B1220AF">
              <w:t xml:space="preserve">It is </w:t>
            </w:r>
            <w:r w:rsidR="0ECF28FE" w:rsidRPr="6B1220AF">
              <w:t xml:space="preserve">HSHS and </w:t>
            </w:r>
            <w:proofErr w:type="spellStart"/>
            <w:r w:rsidR="0ECF28FE" w:rsidRPr="6B1220AF">
              <w:t>Prevea</w:t>
            </w:r>
            <w:proofErr w:type="spellEnd"/>
            <w:r w:rsidR="0ECF28FE" w:rsidRPr="6B1220AF">
              <w:t xml:space="preserve"> </w:t>
            </w:r>
            <w:r w:rsidRPr="6B1220AF">
              <w:t xml:space="preserve">policy for a reliable family member or friend to provide transportation following your procedure. Driving or using public transportation, </w:t>
            </w:r>
            <w:r w:rsidR="0FC5133B" w:rsidRPr="6B1220AF">
              <w:t>including</w:t>
            </w:r>
            <w:r w:rsidRPr="6B1220AF">
              <w:t xml:space="preserve"> taxis, buses, Uber,</w:t>
            </w:r>
            <w:r w:rsidR="72A4DF2A" w:rsidRPr="6B1220AF">
              <w:t xml:space="preserve"> or Uber Medical</w:t>
            </w:r>
            <w:r w:rsidR="78BCB4C3" w:rsidRPr="6B1220AF">
              <w:t>,</w:t>
            </w:r>
            <w:r w:rsidRPr="6B1220AF">
              <w:t xml:space="preserve"> is not </w:t>
            </w:r>
            <w:r w:rsidR="679B7E2B" w:rsidRPr="6B1220AF">
              <w:t>allow</w:t>
            </w:r>
            <w:r w:rsidRPr="6B1220AF">
              <w:t xml:space="preserve">ed. </w:t>
            </w:r>
            <w:r w:rsidR="2FB500E5" w:rsidRPr="6B1220AF">
              <w:t>The use</w:t>
            </w:r>
            <w:r w:rsidR="60E0502E" w:rsidRPr="6B1220AF">
              <w:t xml:space="preserve"> of medical transport is acceptable. </w:t>
            </w:r>
            <w:r w:rsidRPr="6B1220AF">
              <w:t>If you cannot arrange for a responsible drive</w:t>
            </w:r>
            <w:r w:rsidR="75F2AB20" w:rsidRPr="6B1220AF">
              <w:t>r</w:t>
            </w:r>
            <w:r w:rsidRPr="6B1220AF">
              <w:t xml:space="preserve">, </w:t>
            </w:r>
            <w:r w:rsidR="55A56640" w:rsidRPr="6B1220AF">
              <w:t xml:space="preserve">we will unfortunately need to cancel your procedure. </w:t>
            </w:r>
          </w:p>
        </w:tc>
      </w:tr>
      <w:tr w:rsidR="79763AC2" w14:paraId="44A01785" w14:textId="77777777" w:rsidTr="130FCF70">
        <w:trPr>
          <w:trHeight w:val="300"/>
        </w:trPr>
        <w:tc>
          <w:tcPr>
            <w:tcW w:w="2295" w:type="dxa"/>
          </w:tcPr>
          <w:p w14:paraId="54D96F0E" w14:textId="15CB2398" w:rsidR="501C9CDF" w:rsidRDefault="501C9CDF" w:rsidP="79763AC2">
            <w:pPr>
              <w:spacing w:line="279" w:lineRule="auto"/>
            </w:pPr>
            <w:r w:rsidRPr="79763AC2">
              <w:t>Medications</w:t>
            </w:r>
          </w:p>
        </w:tc>
        <w:tc>
          <w:tcPr>
            <w:tcW w:w="8505" w:type="dxa"/>
          </w:tcPr>
          <w:p w14:paraId="274E4439" w14:textId="49D8B0BA" w:rsidR="501C9CDF" w:rsidRDefault="23F9ECFF" w:rsidP="79763AC2">
            <w:pPr>
              <w:pStyle w:val="ListParagraph"/>
              <w:numPr>
                <w:ilvl w:val="0"/>
                <w:numId w:val="3"/>
              </w:numPr>
            </w:pPr>
            <w:r w:rsidRPr="130FCF70">
              <w:t xml:space="preserve">Diabetic </w:t>
            </w:r>
          </w:p>
          <w:p w14:paraId="0031680D" w14:textId="3A76B69F" w:rsidR="62BEDE37" w:rsidRDefault="62BEDE37" w:rsidP="130FCF70">
            <w:pPr>
              <w:pStyle w:val="ListParagraph"/>
              <w:numPr>
                <w:ilvl w:val="1"/>
                <w:numId w:val="3"/>
              </w:numPr>
            </w:pPr>
            <w:r w:rsidRPr="130FCF70">
              <w:t>Please hold SGLT2 medications (</w:t>
            </w:r>
            <w:proofErr w:type="spellStart"/>
            <w:r w:rsidRPr="130FCF70">
              <w:t>Jadiance</w:t>
            </w:r>
            <w:proofErr w:type="spellEnd"/>
            <w:r w:rsidRPr="130FCF70">
              <w:t xml:space="preserve">, Invokana, </w:t>
            </w:r>
            <w:proofErr w:type="spellStart"/>
            <w:r w:rsidRPr="130FCF70">
              <w:t>Farxiga</w:t>
            </w:r>
            <w:proofErr w:type="spellEnd"/>
            <w:r w:rsidRPr="130FCF70">
              <w:t xml:space="preserve">, </w:t>
            </w:r>
            <w:proofErr w:type="spellStart"/>
            <w:r w:rsidRPr="130FCF70">
              <w:t>Steglatro</w:t>
            </w:r>
            <w:proofErr w:type="spellEnd"/>
            <w:r w:rsidRPr="130FCF70">
              <w:t xml:space="preserve">) for 3 days prior. </w:t>
            </w:r>
          </w:p>
          <w:p w14:paraId="721A61C1" w14:textId="56771036" w:rsidR="501C9CDF" w:rsidRDefault="501C9CDF" w:rsidP="79763AC2">
            <w:pPr>
              <w:pStyle w:val="ListParagraph"/>
              <w:numPr>
                <w:ilvl w:val="1"/>
                <w:numId w:val="3"/>
              </w:numPr>
            </w:pPr>
            <w:r w:rsidRPr="79763AC2">
              <w:t>Drink regular liquids the day before your colonoscopy instead of sugar free or diet liquids.</w:t>
            </w:r>
          </w:p>
          <w:p w14:paraId="5A6A58F3" w14:textId="67164731" w:rsidR="501C9CDF" w:rsidRDefault="501C9CDF" w:rsidP="79763AC2">
            <w:pPr>
              <w:pStyle w:val="ListParagraph"/>
              <w:numPr>
                <w:ilvl w:val="1"/>
                <w:numId w:val="3"/>
              </w:numPr>
            </w:pPr>
            <w:r w:rsidRPr="79763AC2">
              <w:t xml:space="preserve">Contact your prescribing provider with any questions regarding your oral or injectable medications. </w:t>
            </w:r>
          </w:p>
          <w:p w14:paraId="0A6EFFBA" w14:textId="536397A0" w:rsidR="501C9CDF" w:rsidRDefault="2F2C39BF" w:rsidP="79763AC2">
            <w:pPr>
              <w:pStyle w:val="ListParagraph"/>
              <w:numPr>
                <w:ilvl w:val="0"/>
                <w:numId w:val="3"/>
              </w:numPr>
            </w:pPr>
            <w:r w:rsidRPr="5ED77419">
              <w:t xml:space="preserve">Weight Loss </w:t>
            </w:r>
          </w:p>
          <w:p w14:paraId="4B8D875F" w14:textId="6E4E5ED7" w:rsidR="6B700D5E" w:rsidRDefault="32B3793E" w:rsidP="5ED77419">
            <w:pPr>
              <w:pStyle w:val="ListParagraph"/>
              <w:numPr>
                <w:ilvl w:val="1"/>
                <w:numId w:val="3"/>
              </w:numPr>
              <w:spacing w:line="279" w:lineRule="auto"/>
            </w:pPr>
            <w:r w:rsidRPr="130FCF70">
              <w:t xml:space="preserve">Please </w:t>
            </w:r>
            <w:r w:rsidR="48277384" w:rsidRPr="130FCF70">
              <w:t>hold Phentermine (</w:t>
            </w:r>
            <w:proofErr w:type="spellStart"/>
            <w:r w:rsidR="48277384" w:rsidRPr="130FCF70">
              <w:t>Lomaira</w:t>
            </w:r>
            <w:proofErr w:type="spellEnd"/>
            <w:r w:rsidR="48277384" w:rsidRPr="130FCF70">
              <w:t xml:space="preserve">, </w:t>
            </w:r>
            <w:proofErr w:type="spellStart"/>
            <w:r w:rsidR="48277384" w:rsidRPr="130FCF70">
              <w:t>Adipex</w:t>
            </w:r>
            <w:proofErr w:type="spellEnd"/>
            <w:r w:rsidR="48277384" w:rsidRPr="130FCF70">
              <w:t xml:space="preserve">-P) for 7 days prior. Contact your prescribing provider to ensure this is safe. </w:t>
            </w:r>
          </w:p>
          <w:p w14:paraId="18A9EE5E" w14:textId="2AE67A78" w:rsidR="501C9CDF" w:rsidRDefault="501C9CDF" w:rsidP="79763AC2">
            <w:pPr>
              <w:pStyle w:val="ListParagraph"/>
              <w:numPr>
                <w:ilvl w:val="0"/>
                <w:numId w:val="3"/>
              </w:numPr>
            </w:pPr>
            <w:r w:rsidRPr="79763AC2">
              <w:t>Blood Thinners</w:t>
            </w:r>
          </w:p>
          <w:p w14:paraId="41734A53" w14:textId="14207EB1" w:rsidR="501C9CDF" w:rsidRDefault="501C9CDF" w:rsidP="79763AC2">
            <w:pPr>
              <w:pStyle w:val="ListParagraph"/>
              <w:numPr>
                <w:ilvl w:val="1"/>
                <w:numId w:val="3"/>
              </w:numPr>
              <w:rPr>
                <w:b/>
                <w:bCs/>
              </w:rPr>
            </w:pPr>
            <w:r w:rsidRPr="79763AC2">
              <w:rPr>
                <w:b/>
                <w:bCs/>
              </w:rPr>
              <w:t>If y</w:t>
            </w:r>
            <w:r w:rsidR="10DE7F53" w:rsidRPr="79763AC2">
              <w:rPr>
                <w:b/>
                <w:bCs/>
              </w:rPr>
              <w:t>ou’re on any of these medications and haven’t receive instructions on discontinuation, please reach out to us at (920) 429-1700</w:t>
            </w:r>
            <w:r w:rsidRPr="79763AC2">
              <w:rPr>
                <w:b/>
                <w:bCs/>
              </w:rPr>
              <w:t>:</w:t>
            </w:r>
          </w:p>
          <w:p w14:paraId="5B3625B2" w14:textId="5F55B9FF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r w:rsidRPr="79763AC2">
              <w:t>Coumadin/Warfarin/</w:t>
            </w:r>
            <w:proofErr w:type="spellStart"/>
            <w:r w:rsidRPr="79763AC2">
              <w:t>Jantoven</w:t>
            </w:r>
            <w:proofErr w:type="spellEnd"/>
          </w:p>
          <w:p w14:paraId="50D4A387" w14:textId="6EC7D53B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r w:rsidRPr="79763AC2">
              <w:t>Xarelto/Rivaroxaban</w:t>
            </w:r>
          </w:p>
          <w:p w14:paraId="7314A09E" w14:textId="7D8B4CAF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proofErr w:type="spellStart"/>
            <w:r w:rsidRPr="79763AC2">
              <w:t>Lovenox</w:t>
            </w:r>
            <w:proofErr w:type="spellEnd"/>
            <w:r w:rsidRPr="79763AC2">
              <w:t>/Enoxaparin</w:t>
            </w:r>
          </w:p>
          <w:p w14:paraId="3F11DE26" w14:textId="72B6AAD6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proofErr w:type="spellStart"/>
            <w:r w:rsidRPr="79763AC2">
              <w:t>Savaysa</w:t>
            </w:r>
            <w:proofErr w:type="spellEnd"/>
            <w:r w:rsidRPr="79763AC2">
              <w:t>/</w:t>
            </w:r>
            <w:proofErr w:type="spellStart"/>
            <w:r w:rsidRPr="79763AC2">
              <w:t>Edoxaban</w:t>
            </w:r>
            <w:proofErr w:type="spellEnd"/>
          </w:p>
          <w:p w14:paraId="103D5382" w14:textId="748CF531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r w:rsidRPr="79763AC2">
              <w:t>Pradaxa/Dabigatran</w:t>
            </w:r>
          </w:p>
          <w:p w14:paraId="7CC49D1B" w14:textId="392E57B9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r w:rsidRPr="79763AC2">
              <w:t>Eliquis/Apixaban</w:t>
            </w:r>
          </w:p>
          <w:p w14:paraId="499C0BC7" w14:textId="786CEB72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proofErr w:type="spellStart"/>
            <w:r w:rsidRPr="79763AC2">
              <w:lastRenderedPageBreak/>
              <w:t>Brilinta</w:t>
            </w:r>
            <w:proofErr w:type="spellEnd"/>
            <w:r w:rsidRPr="79763AC2">
              <w:t>/Ticagrelor</w:t>
            </w:r>
          </w:p>
          <w:p w14:paraId="488F132E" w14:textId="3EB80D09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proofErr w:type="spellStart"/>
            <w:r w:rsidRPr="79763AC2">
              <w:t>Effient</w:t>
            </w:r>
            <w:proofErr w:type="spellEnd"/>
            <w:r w:rsidRPr="79763AC2">
              <w:t>/</w:t>
            </w:r>
            <w:proofErr w:type="spellStart"/>
            <w:r w:rsidRPr="79763AC2">
              <w:t>Prasurgel</w:t>
            </w:r>
            <w:proofErr w:type="spellEnd"/>
          </w:p>
          <w:p w14:paraId="3AC38665" w14:textId="04A3584F" w:rsidR="03EFB459" w:rsidRDefault="03EFB459" w:rsidP="79763AC2">
            <w:pPr>
              <w:pStyle w:val="ListParagraph"/>
              <w:numPr>
                <w:ilvl w:val="2"/>
                <w:numId w:val="3"/>
              </w:numPr>
            </w:pPr>
            <w:r w:rsidRPr="79763AC2">
              <w:t>Plavix/Clopidogrel</w:t>
            </w:r>
          </w:p>
          <w:p w14:paraId="67562EBD" w14:textId="7794B986" w:rsidR="6657E25C" w:rsidRDefault="6657E25C" w:rsidP="79763AC2">
            <w:pPr>
              <w:pStyle w:val="ListParagraph"/>
              <w:numPr>
                <w:ilvl w:val="1"/>
                <w:numId w:val="3"/>
              </w:numPr>
              <w:rPr>
                <w:i/>
                <w:iCs/>
              </w:rPr>
            </w:pPr>
            <w:r w:rsidRPr="79763AC2">
              <w:rPr>
                <w:i/>
                <w:iCs/>
              </w:rPr>
              <w:t xml:space="preserve">You </w:t>
            </w:r>
            <w:r w:rsidR="5D5FC2AF" w:rsidRPr="79763AC2">
              <w:rPr>
                <w:i/>
                <w:iCs/>
              </w:rPr>
              <w:t>only</w:t>
            </w:r>
            <w:r w:rsidRPr="79763AC2">
              <w:rPr>
                <w:i/>
                <w:iCs/>
              </w:rPr>
              <w:t xml:space="preserve"> need to avoid taking baby aspirin on the morning of your procedure.</w:t>
            </w:r>
          </w:p>
        </w:tc>
      </w:tr>
    </w:tbl>
    <w:p w14:paraId="47FA440D" w14:textId="26427AD1" w:rsidR="6ACA78FD" w:rsidRDefault="6ACA78FD"/>
    <w:p w14:paraId="70A66772" w14:textId="67A989BC" w:rsidR="41DAE9E7" w:rsidRDefault="41DAE9E7"/>
    <w:p w14:paraId="1E0C8CED" w14:textId="07CADAD2" w:rsidR="79763AC2" w:rsidRDefault="79763AC2" w:rsidP="79763AC2">
      <w:pPr>
        <w:jc w:val="center"/>
        <w:rPr>
          <w:sz w:val="40"/>
          <w:szCs w:val="40"/>
        </w:rPr>
      </w:pPr>
    </w:p>
    <w:sectPr w:rsidR="79763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7fNB8N+kaQKcu" int2:id="y1800sAF">
      <int2:state int2:value="Rejected" int2:type="AugLoop_Text_Critique"/>
    </int2:textHash>
    <int2:textHash int2:hashCode="YBxghcbtIM4v4t" int2:id="wHo3GZmc">
      <int2:state int2:value="Rejected" int2:type="AugLoop_Text_Critique"/>
    </int2:textHash>
    <int2:textHash int2:hashCode="HCZ2bn2a6flAZX" int2:id="y4AU2YPD">
      <int2:state int2:value="Rejected" int2:type="AugLoop_Text_Critique"/>
    </int2:textHash>
    <int2:textHash int2:hashCode="l1KD1pkBmR9S/+" int2:id="4dgrN6zf">
      <int2:state int2:value="Rejected" int2:type="AugLoop_Text_Critique"/>
    </int2:textHash>
    <int2:textHash int2:hashCode="hxB2QmUJF8p5TW" int2:id="Z7e4oeHB">
      <int2:state int2:value="Rejected" int2:type="AugLoop_Text_Critique"/>
    </int2:textHash>
    <int2:textHash int2:hashCode="KPyvj8OV4HHPCD" int2:id="yyTBYnws">
      <int2:state int2:value="Rejected" int2:type="AugLoop_Text_Critique"/>
    </int2:textHash>
    <int2:textHash int2:hashCode="1npagiP3CXpTIB" int2:id="Yu4MDJKF">
      <int2:state int2:value="Rejected" int2:type="AugLoop_Text_Critique"/>
    </int2:textHash>
    <int2:textHash int2:hashCode="igOlPz0n2MZBfb" int2:id="B4Fn90y0">
      <int2:state int2:value="Rejected" int2:type="AugLoop_Text_Critique"/>
    </int2:textHash>
    <int2:bookmark int2:bookmarkName="_Int_JlWVbXEZ" int2:invalidationBookmarkName="" int2:hashCode="DlOOtv4LSYH1/A" int2:id="wBFVwa6o">
      <int2:state int2:value="Rejected" int2:type="AugLoop_Text_Critique"/>
    </int2:bookmark>
    <int2:bookmark int2:bookmarkName="_Int_UHLAfbtl" int2:invalidationBookmarkName="" int2:hashCode="qZl+Wk5T3ERNBW" int2:id="ErLLzQsS">
      <int2:state int2:value="Rejected" int2:type="AugLoop_Text_Critique"/>
    </int2:bookmark>
    <int2:bookmark int2:bookmarkName="_Int_Ff3NdBxk" int2:invalidationBookmarkName="" int2:hashCode="DlOOtv4LSYH1/A" int2:id="NCABRFpe">
      <int2:state int2:value="Rejected" int2:type="AugLoop_Text_Critique"/>
    </int2:bookmark>
    <int2:bookmark int2:bookmarkName="_Int_4TSkZU7N" int2:invalidationBookmarkName="" int2:hashCode="DlOOtv4LSYH1/A" int2:id="MNqcMg5V">
      <int2:state int2:value="Rejected" int2:type="AugLoop_Text_Critique"/>
    </int2:bookmark>
    <int2:bookmark int2:bookmarkName="_Int_ihXhPVdw" int2:invalidationBookmarkName="" int2:hashCode="qZl+Wk5T3ERNBW" int2:id="MeNKIfBu">
      <int2:state int2:value="Rejected" int2:type="AugLoop_Text_Critique"/>
    </int2:bookmark>
    <int2:bookmark int2:bookmarkName="_Int_AxMCfMmC" int2:invalidationBookmarkName="" int2:hashCode="DlOOtv4LSYH1/A" int2:id="AdPO16RZ">
      <int2:state int2:value="Rejected" int2:type="AugLoop_Text_Critique"/>
    </int2:bookmark>
    <int2:bookmark int2:bookmarkName="_Int_hleLW6pl" int2:invalidationBookmarkName="" int2:hashCode="z1FyiuEDDKFo9c" int2:id="xxPq5sD7">
      <int2:state int2:value="Rejected" int2:type="AugLoop_Text_Critique"/>
    </int2:bookmark>
    <int2:bookmark int2:bookmarkName="_Int_lVQBpYZV" int2:invalidationBookmarkName="" int2:hashCode="z1FyiuEDDKFo9c" int2:id="oio4VeSD">
      <int2:state int2:value="Rejected" int2:type="AugLoop_Text_Critique"/>
    </int2:bookmark>
    <int2:bookmark int2:bookmarkName="_Int_s0AADOtg" int2:invalidationBookmarkName="" int2:hashCode="94MJmPltY0grec" int2:id="o0UGVxzz">
      <int2:state int2:value="Rejected" int2:type="AugLoop_Text_Critique"/>
    </int2:bookmark>
    <int2:bookmark int2:bookmarkName="_Int_bQtOCwmk" int2:invalidationBookmarkName="" int2:hashCode="JVp2LDbNri/pUO" int2:id="1VaiN1xr">
      <int2:state int2:value="Rejected" int2:type="AugLoop_Text_Critique"/>
    </int2:bookmark>
    <int2:bookmark int2:bookmarkName="_Int_frvEx82N" int2:invalidationBookmarkName="" int2:hashCode="JVp2LDbNri/pUO" int2:id="52Piptc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933F"/>
    <w:multiLevelType w:val="hybridMultilevel"/>
    <w:tmpl w:val="AB603290"/>
    <w:lvl w:ilvl="0" w:tplc="16F64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D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29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B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A2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C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28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6D0D"/>
    <w:multiLevelType w:val="hybridMultilevel"/>
    <w:tmpl w:val="1874937C"/>
    <w:lvl w:ilvl="0" w:tplc="7CBC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6F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E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A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8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64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3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E4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E1DD"/>
    <w:multiLevelType w:val="hybridMultilevel"/>
    <w:tmpl w:val="C44074E8"/>
    <w:lvl w:ilvl="0" w:tplc="69F69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6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EF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2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4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67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2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08D3"/>
    <w:multiLevelType w:val="hybridMultilevel"/>
    <w:tmpl w:val="E18A11BE"/>
    <w:lvl w:ilvl="0" w:tplc="0B703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A0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65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8D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CC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C7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8E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CB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A736"/>
    <w:multiLevelType w:val="hybridMultilevel"/>
    <w:tmpl w:val="C3681E1A"/>
    <w:lvl w:ilvl="0" w:tplc="2DAC7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6DF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6C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6A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02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4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89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46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24707"/>
    <w:multiLevelType w:val="hybridMultilevel"/>
    <w:tmpl w:val="57FE007E"/>
    <w:lvl w:ilvl="0" w:tplc="5E64B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C9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A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C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5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0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6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6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6B91"/>
    <w:multiLevelType w:val="hybridMultilevel"/>
    <w:tmpl w:val="C4AEC12E"/>
    <w:lvl w:ilvl="0" w:tplc="B650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9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81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22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41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0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8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E3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8FC3"/>
    <w:multiLevelType w:val="hybridMultilevel"/>
    <w:tmpl w:val="BA8E7EAE"/>
    <w:lvl w:ilvl="0" w:tplc="73AE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8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6B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6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4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3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7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26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02C7"/>
    <w:multiLevelType w:val="hybridMultilevel"/>
    <w:tmpl w:val="54C2FBC8"/>
    <w:lvl w:ilvl="0" w:tplc="C5C6F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6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E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47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8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E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6A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5541"/>
    <w:multiLevelType w:val="hybridMultilevel"/>
    <w:tmpl w:val="F1B66C54"/>
    <w:lvl w:ilvl="0" w:tplc="679E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E8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2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80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4F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0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C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26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A045"/>
    <w:multiLevelType w:val="hybridMultilevel"/>
    <w:tmpl w:val="E92CC2AE"/>
    <w:lvl w:ilvl="0" w:tplc="0D56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0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6E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E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8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2C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E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6F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E1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39831">
    <w:abstractNumId w:val="4"/>
  </w:num>
  <w:num w:numId="2" w16cid:durableId="431362792">
    <w:abstractNumId w:val="0"/>
  </w:num>
  <w:num w:numId="3" w16cid:durableId="1426926334">
    <w:abstractNumId w:val="5"/>
  </w:num>
  <w:num w:numId="4" w16cid:durableId="51119842">
    <w:abstractNumId w:val="1"/>
  </w:num>
  <w:num w:numId="5" w16cid:durableId="783380495">
    <w:abstractNumId w:val="2"/>
  </w:num>
  <w:num w:numId="6" w16cid:durableId="744186525">
    <w:abstractNumId w:val="9"/>
  </w:num>
  <w:num w:numId="7" w16cid:durableId="2038659085">
    <w:abstractNumId w:val="3"/>
  </w:num>
  <w:num w:numId="8" w16cid:durableId="888758879">
    <w:abstractNumId w:val="8"/>
  </w:num>
  <w:num w:numId="9" w16cid:durableId="1353796700">
    <w:abstractNumId w:val="6"/>
  </w:num>
  <w:num w:numId="10" w16cid:durableId="2124422178">
    <w:abstractNumId w:val="10"/>
  </w:num>
  <w:num w:numId="11" w16cid:durableId="216552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7040A"/>
    <w:rsid w:val="00401C25"/>
    <w:rsid w:val="00957383"/>
    <w:rsid w:val="00AD512F"/>
    <w:rsid w:val="01C28B56"/>
    <w:rsid w:val="029E7008"/>
    <w:rsid w:val="02D63E79"/>
    <w:rsid w:val="03EFB459"/>
    <w:rsid w:val="043ECD9D"/>
    <w:rsid w:val="045B803E"/>
    <w:rsid w:val="04DB4672"/>
    <w:rsid w:val="05080736"/>
    <w:rsid w:val="0551A644"/>
    <w:rsid w:val="0606E0D2"/>
    <w:rsid w:val="06B37F27"/>
    <w:rsid w:val="07D0B31A"/>
    <w:rsid w:val="07E2F555"/>
    <w:rsid w:val="081448F5"/>
    <w:rsid w:val="0820318F"/>
    <w:rsid w:val="08C5DE4D"/>
    <w:rsid w:val="08F189A3"/>
    <w:rsid w:val="0935C820"/>
    <w:rsid w:val="0A11386E"/>
    <w:rsid w:val="0A5DB318"/>
    <w:rsid w:val="0AA649F7"/>
    <w:rsid w:val="0AEB078B"/>
    <w:rsid w:val="0B57D251"/>
    <w:rsid w:val="0C23527F"/>
    <w:rsid w:val="0D3C57A6"/>
    <w:rsid w:val="0ECF28FE"/>
    <w:rsid w:val="0FC5133B"/>
    <w:rsid w:val="105C66A7"/>
    <w:rsid w:val="1061C118"/>
    <w:rsid w:val="10CDB74C"/>
    <w:rsid w:val="10DE7F53"/>
    <w:rsid w:val="1308ABC9"/>
    <w:rsid w:val="130FCF70"/>
    <w:rsid w:val="1362E436"/>
    <w:rsid w:val="13C1F67C"/>
    <w:rsid w:val="14319D2D"/>
    <w:rsid w:val="163A4103"/>
    <w:rsid w:val="16404C8B"/>
    <w:rsid w:val="1668F1D1"/>
    <w:rsid w:val="1802BD0E"/>
    <w:rsid w:val="19BCB702"/>
    <w:rsid w:val="19CD2492"/>
    <w:rsid w:val="19E81B56"/>
    <w:rsid w:val="1B7FF9A7"/>
    <w:rsid w:val="1C595C49"/>
    <w:rsid w:val="1D07D88B"/>
    <w:rsid w:val="1DA724D8"/>
    <w:rsid w:val="1E945C06"/>
    <w:rsid w:val="1FEFE052"/>
    <w:rsid w:val="2017040A"/>
    <w:rsid w:val="203A8BAD"/>
    <w:rsid w:val="2095C804"/>
    <w:rsid w:val="209C869A"/>
    <w:rsid w:val="21C40F42"/>
    <w:rsid w:val="227A95FB"/>
    <w:rsid w:val="23E30126"/>
    <w:rsid w:val="23F9ECFF"/>
    <w:rsid w:val="245FEA0C"/>
    <w:rsid w:val="248B5981"/>
    <w:rsid w:val="25133AC8"/>
    <w:rsid w:val="25AFCF22"/>
    <w:rsid w:val="25C51B68"/>
    <w:rsid w:val="260275EF"/>
    <w:rsid w:val="260898D5"/>
    <w:rsid w:val="2712D610"/>
    <w:rsid w:val="279BDC1F"/>
    <w:rsid w:val="28BC99A6"/>
    <w:rsid w:val="2958DCEF"/>
    <w:rsid w:val="2961D020"/>
    <w:rsid w:val="29D9B633"/>
    <w:rsid w:val="2A0EEE12"/>
    <w:rsid w:val="2A85A7E0"/>
    <w:rsid w:val="2ABC4753"/>
    <w:rsid w:val="2B35A2D4"/>
    <w:rsid w:val="2BC8037E"/>
    <w:rsid w:val="2C8F3ECD"/>
    <w:rsid w:val="2D20F142"/>
    <w:rsid w:val="2D38DBEF"/>
    <w:rsid w:val="2E4859DD"/>
    <w:rsid w:val="2EE44CDB"/>
    <w:rsid w:val="2EF0FB73"/>
    <w:rsid w:val="2F2C39BF"/>
    <w:rsid w:val="2FA6EE04"/>
    <w:rsid w:val="2FB500E5"/>
    <w:rsid w:val="2FD39AC1"/>
    <w:rsid w:val="2FE68181"/>
    <w:rsid w:val="302FEAFB"/>
    <w:rsid w:val="30390FFA"/>
    <w:rsid w:val="3116258A"/>
    <w:rsid w:val="312CC8C9"/>
    <w:rsid w:val="3132259E"/>
    <w:rsid w:val="31627FA0"/>
    <w:rsid w:val="31FA2598"/>
    <w:rsid w:val="32B3793E"/>
    <w:rsid w:val="32D73CDE"/>
    <w:rsid w:val="3304CDA1"/>
    <w:rsid w:val="33A43879"/>
    <w:rsid w:val="342FD8B1"/>
    <w:rsid w:val="3454908C"/>
    <w:rsid w:val="34F0516E"/>
    <w:rsid w:val="350B9A8C"/>
    <w:rsid w:val="3514647F"/>
    <w:rsid w:val="3616881D"/>
    <w:rsid w:val="3640448C"/>
    <w:rsid w:val="369ABA3F"/>
    <w:rsid w:val="37A2E2E6"/>
    <w:rsid w:val="37ACA36B"/>
    <w:rsid w:val="380547EA"/>
    <w:rsid w:val="399F0AED"/>
    <w:rsid w:val="3A290BEF"/>
    <w:rsid w:val="3AFB0E53"/>
    <w:rsid w:val="3B5332A1"/>
    <w:rsid w:val="3BBEDE6C"/>
    <w:rsid w:val="3E424F4E"/>
    <w:rsid w:val="3E4B0068"/>
    <w:rsid w:val="3E7848C7"/>
    <w:rsid w:val="3EB9BE8B"/>
    <w:rsid w:val="3F04155C"/>
    <w:rsid w:val="3F1A6135"/>
    <w:rsid w:val="3F652E69"/>
    <w:rsid w:val="4126A849"/>
    <w:rsid w:val="41744ACB"/>
    <w:rsid w:val="419CAA2E"/>
    <w:rsid w:val="41DAE9E7"/>
    <w:rsid w:val="41E8A10F"/>
    <w:rsid w:val="4352512E"/>
    <w:rsid w:val="446164F8"/>
    <w:rsid w:val="44EE5452"/>
    <w:rsid w:val="451FBAD7"/>
    <w:rsid w:val="46074253"/>
    <w:rsid w:val="465679EA"/>
    <w:rsid w:val="46B918E7"/>
    <w:rsid w:val="473B8F16"/>
    <w:rsid w:val="478589E2"/>
    <w:rsid w:val="47B525F1"/>
    <w:rsid w:val="47C322D3"/>
    <w:rsid w:val="48012D84"/>
    <w:rsid w:val="48277384"/>
    <w:rsid w:val="493CC3A1"/>
    <w:rsid w:val="4A639FA1"/>
    <w:rsid w:val="4B207317"/>
    <w:rsid w:val="4CA8B543"/>
    <w:rsid w:val="4D679E51"/>
    <w:rsid w:val="4F6F791E"/>
    <w:rsid w:val="501C9CDF"/>
    <w:rsid w:val="509B22EA"/>
    <w:rsid w:val="50B49396"/>
    <w:rsid w:val="50E8C788"/>
    <w:rsid w:val="526D6BD9"/>
    <w:rsid w:val="52ABC682"/>
    <w:rsid w:val="5352D490"/>
    <w:rsid w:val="5483021D"/>
    <w:rsid w:val="553B59D6"/>
    <w:rsid w:val="5571B2A2"/>
    <w:rsid w:val="55A56640"/>
    <w:rsid w:val="55F8A7AB"/>
    <w:rsid w:val="56E5324D"/>
    <w:rsid w:val="572A5C0D"/>
    <w:rsid w:val="578356E2"/>
    <w:rsid w:val="579DEEAD"/>
    <w:rsid w:val="57C31C13"/>
    <w:rsid w:val="587046FA"/>
    <w:rsid w:val="5A60E319"/>
    <w:rsid w:val="5ABDF011"/>
    <w:rsid w:val="5B3170E6"/>
    <w:rsid w:val="5B4DD23C"/>
    <w:rsid w:val="5C7C828B"/>
    <w:rsid w:val="5D3025C1"/>
    <w:rsid w:val="5D5FC2AF"/>
    <w:rsid w:val="5E1A7A8C"/>
    <w:rsid w:val="5E42F126"/>
    <w:rsid w:val="5E4836C4"/>
    <w:rsid w:val="5ED77419"/>
    <w:rsid w:val="5F00F324"/>
    <w:rsid w:val="5F5424FA"/>
    <w:rsid w:val="6061104A"/>
    <w:rsid w:val="609F48A3"/>
    <w:rsid w:val="60A2205A"/>
    <w:rsid w:val="60E0502E"/>
    <w:rsid w:val="61A8CFD5"/>
    <w:rsid w:val="6251BC43"/>
    <w:rsid w:val="62BEDE37"/>
    <w:rsid w:val="62E9B237"/>
    <w:rsid w:val="62EDEF1F"/>
    <w:rsid w:val="63B5AD3F"/>
    <w:rsid w:val="63D0E5FB"/>
    <w:rsid w:val="63E4CA5D"/>
    <w:rsid w:val="6508B6D4"/>
    <w:rsid w:val="6530B6C9"/>
    <w:rsid w:val="65C4D91D"/>
    <w:rsid w:val="6657E25C"/>
    <w:rsid w:val="66AC65FC"/>
    <w:rsid w:val="679B7E2B"/>
    <w:rsid w:val="68D70358"/>
    <w:rsid w:val="69345E39"/>
    <w:rsid w:val="6A96D7A1"/>
    <w:rsid w:val="6ACA78FD"/>
    <w:rsid w:val="6B1220AF"/>
    <w:rsid w:val="6B366C55"/>
    <w:rsid w:val="6B4D5E5A"/>
    <w:rsid w:val="6B700D5E"/>
    <w:rsid w:val="6BF2582F"/>
    <w:rsid w:val="6D1BCD76"/>
    <w:rsid w:val="6D67F69F"/>
    <w:rsid w:val="6D80A362"/>
    <w:rsid w:val="6E24B5BC"/>
    <w:rsid w:val="6E50801B"/>
    <w:rsid w:val="6FEC507C"/>
    <w:rsid w:val="71094A19"/>
    <w:rsid w:val="710E06AB"/>
    <w:rsid w:val="711B12D9"/>
    <w:rsid w:val="72566EA9"/>
    <w:rsid w:val="72675ABC"/>
    <w:rsid w:val="72A4DF2A"/>
    <w:rsid w:val="72C19DA8"/>
    <w:rsid w:val="73040F79"/>
    <w:rsid w:val="730B6797"/>
    <w:rsid w:val="735505FE"/>
    <w:rsid w:val="73C24110"/>
    <w:rsid w:val="73D3EC32"/>
    <w:rsid w:val="7432311D"/>
    <w:rsid w:val="7568C173"/>
    <w:rsid w:val="75F2AB20"/>
    <w:rsid w:val="75F93E6A"/>
    <w:rsid w:val="7650FD54"/>
    <w:rsid w:val="76A8A803"/>
    <w:rsid w:val="76E29320"/>
    <w:rsid w:val="771BE3BD"/>
    <w:rsid w:val="772BD12E"/>
    <w:rsid w:val="78BCB4C3"/>
    <w:rsid w:val="79763AC2"/>
    <w:rsid w:val="7BA0BE5E"/>
    <w:rsid w:val="7BFCCC40"/>
    <w:rsid w:val="7CE95CE9"/>
    <w:rsid w:val="7D55122C"/>
    <w:rsid w:val="7E4AF630"/>
    <w:rsid w:val="7ED85F20"/>
    <w:rsid w:val="7F20E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040A"/>
  <w15:chartTrackingRefBased/>
  <w15:docId w15:val="{2B93F919-06B9-4E75-A92D-51468C24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Gyzen, Paige</dc:creator>
  <cp:keywords/>
  <dc:description/>
  <cp:lastModifiedBy>Witt, Jaime</cp:lastModifiedBy>
  <cp:revision>2</cp:revision>
  <dcterms:created xsi:type="dcterms:W3CDTF">2025-03-19T18:58:00Z</dcterms:created>
  <dcterms:modified xsi:type="dcterms:W3CDTF">2025-03-19T18:58:00Z</dcterms:modified>
</cp:coreProperties>
</file>